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93" w:rsidRDefault="009B1A2A">
      <w:pPr>
        <w:rPr>
          <w:rFonts w:ascii="Verdana" w:hAnsi="Verdana"/>
        </w:rPr>
      </w:pPr>
      <w:r>
        <w:rPr>
          <w:rFonts w:ascii="Verdana" w:hAnsi="Verdana"/>
        </w:rPr>
        <w:t>ACTA Nº 1</w:t>
      </w:r>
    </w:p>
    <w:p w:rsidR="009B1A2A" w:rsidRDefault="009B1A2A">
      <w:pPr>
        <w:rPr>
          <w:rFonts w:ascii="Verdana" w:hAnsi="Verdana"/>
        </w:rPr>
      </w:pPr>
    </w:p>
    <w:p w:rsidR="001065A7" w:rsidRDefault="00411619" w:rsidP="0041161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 los siete días del mes de Octubre del año dos mil veinte, siendo las 10:30 horas, se reúnen vía videoconferencia por la plataforma “Zoom”, la Comisión de Enlace entre </w:t>
      </w:r>
      <w:r w:rsidR="001065A7">
        <w:rPr>
          <w:rFonts w:ascii="Verdana" w:hAnsi="Verdana"/>
        </w:rPr>
        <w:t>la Dirección General de Rentas, repres</w:t>
      </w:r>
      <w:r w:rsidR="00B01D46">
        <w:rPr>
          <w:rFonts w:ascii="Verdana" w:hAnsi="Verdana"/>
        </w:rPr>
        <w:t>e</w:t>
      </w:r>
      <w:r w:rsidR="001065A7">
        <w:rPr>
          <w:rFonts w:ascii="Verdana" w:hAnsi="Verdana"/>
        </w:rPr>
        <w:t>ntada en éste acto por el C.P.N. Luis E. Fiad, en su carácter de Director General y el Ing. Fernando S</w:t>
      </w:r>
      <w:r w:rsidR="00B01D46">
        <w:rPr>
          <w:rFonts w:ascii="Verdana" w:hAnsi="Verdana"/>
        </w:rPr>
        <w:t>á</w:t>
      </w:r>
      <w:r w:rsidR="001065A7">
        <w:rPr>
          <w:rFonts w:ascii="Verdana" w:hAnsi="Verdana"/>
        </w:rPr>
        <w:t>nchez</w:t>
      </w:r>
      <w:r w:rsidR="00B01D46">
        <w:rPr>
          <w:rFonts w:ascii="Verdana" w:hAnsi="Verdana"/>
        </w:rPr>
        <w:t xml:space="preserve">, </w:t>
      </w:r>
      <w:r w:rsidR="001065A7">
        <w:rPr>
          <w:rFonts w:ascii="Verdana" w:hAnsi="Verdana"/>
        </w:rPr>
        <w:t xml:space="preserve"> </w:t>
      </w:r>
      <w:r>
        <w:rPr>
          <w:rFonts w:ascii="Verdana" w:hAnsi="Verdana"/>
        </w:rPr>
        <w:t>y del Consejo Profesional de Ciencias Económicas de la provincia de Santiago del Estero,</w:t>
      </w:r>
      <w:r w:rsidR="00B01D46">
        <w:rPr>
          <w:rFonts w:ascii="Verdana" w:hAnsi="Verdana"/>
        </w:rPr>
        <w:t xml:space="preserve"> representada por su Presidente, C.P.N. Luisa Argañarás y la C.P.N. Nancy E. Mansilla en su carácter de Secretaria Técnica del Área Impositiva. Por parte del Ministerio de Economía, participó el C.P. Carlos R. Casóliba, en su carácter de Coordinador Impositivo</w:t>
      </w:r>
      <w:r w:rsidR="001065A7">
        <w:rPr>
          <w:rFonts w:ascii="Verdana" w:hAnsi="Verdana"/>
        </w:rPr>
        <w:t xml:space="preserve">.- - - - - - - - - - - - - - - - - - </w:t>
      </w:r>
      <w:r w:rsidR="003C5E39">
        <w:rPr>
          <w:rFonts w:ascii="Verdana" w:hAnsi="Verdana"/>
        </w:rPr>
        <w:t>- - - - - - - - - - - - - - - - - - -</w:t>
      </w:r>
    </w:p>
    <w:p w:rsidR="009B1A2A" w:rsidRDefault="00CA41BA" w:rsidP="0041161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Conforme al procedimiento establecido en las disposiciones de la Resolución 2020-4092-E-GDESDE-MEC, se procedió a tratar los temas propuest</w:t>
      </w:r>
      <w:r w:rsidR="009B678C">
        <w:rPr>
          <w:rFonts w:ascii="Verdana" w:hAnsi="Verdana"/>
        </w:rPr>
        <w:t xml:space="preserve">os por el </w:t>
      </w:r>
      <w:r>
        <w:rPr>
          <w:rFonts w:ascii="Verdana" w:hAnsi="Verdana"/>
        </w:rPr>
        <w:t>CPCESE</w:t>
      </w:r>
      <w:r w:rsidR="009B678C">
        <w:rPr>
          <w:rFonts w:ascii="Verdana" w:hAnsi="Verdana"/>
        </w:rPr>
        <w:t xml:space="preserve"> llegándose a las siguientes conclusiones</w:t>
      </w:r>
      <w:r>
        <w:rPr>
          <w:rFonts w:ascii="Verdana" w:hAnsi="Verdana"/>
        </w:rPr>
        <w:t>:</w:t>
      </w:r>
    </w:p>
    <w:p w:rsidR="009B678C" w:rsidRDefault="009B678C" w:rsidP="0041161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TEMA 1- GÉNESIS </w:t>
      </w:r>
    </w:p>
    <w:p w:rsidR="00975D8B" w:rsidRDefault="00975D8B" w:rsidP="0041161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CPCESE </w:t>
      </w:r>
      <w:r w:rsidR="00DD1C15">
        <w:rPr>
          <w:rFonts w:ascii="Verdana" w:hAnsi="Verdana"/>
        </w:rPr>
        <w:t>solicita que  el historial de las altas, bajas o modificaciones en el Menú de Sucursales, se mantenga en la página.</w:t>
      </w:r>
    </w:p>
    <w:p w:rsidR="00DD1C15" w:rsidRDefault="00DD1C15" w:rsidP="0041161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DGR informa que a la brevedad se habilitará el Historial en la página de la Dirección.</w:t>
      </w:r>
    </w:p>
    <w:p w:rsidR="00DD1C15" w:rsidRDefault="00DD1C15" w:rsidP="0041161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CPCESE Solicita además que algunos trámites se realicen en forma </w:t>
      </w:r>
      <w:proofErr w:type="spellStart"/>
      <w:r>
        <w:rPr>
          <w:rFonts w:ascii="Verdana" w:hAnsi="Verdana"/>
        </w:rPr>
        <w:t>On</w:t>
      </w:r>
      <w:proofErr w:type="spellEnd"/>
      <w:r>
        <w:rPr>
          <w:rFonts w:ascii="Verdana" w:hAnsi="Verdana"/>
        </w:rPr>
        <w:t xml:space="preserve"> Line, sin necesidad de que el profesional se dirija a la Direcci</w:t>
      </w:r>
      <w:r w:rsidR="003C5E39">
        <w:rPr>
          <w:rFonts w:ascii="Verdana" w:hAnsi="Verdana"/>
        </w:rPr>
        <w:t>ó</w:t>
      </w:r>
      <w:r>
        <w:rPr>
          <w:rFonts w:ascii="Verdana" w:hAnsi="Verdana"/>
        </w:rPr>
        <w:t>n (ejemplo: altas y bajas de actividades, etc.)</w:t>
      </w:r>
    </w:p>
    <w:p w:rsidR="00DD1C15" w:rsidRDefault="00DD1C15" w:rsidP="0041161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DGR. Sobre éste particular, la Dirección informa que personal de área Sistemas se encuentra abocado a la finalización del sitio Presentaciones Digitales. </w:t>
      </w:r>
    </w:p>
    <w:p w:rsidR="00DD1C15" w:rsidRDefault="00DD1C15" w:rsidP="0041161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TEMA 2 - SELLOS</w:t>
      </w:r>
    </w:p>
    <w:p w:rsidR="0090448E" w:rsidRDefault="00DD1C15" w:rsidP="0041161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CPESE Consulta si se está estudiando </w:t>
      </w:r>
      <w:r w:rsidR="006E27D6">
        <w:rPr>
          <w:rFonts w:ascii="Verdana" w:hAnsi="Verdana"/>
        </w:rPr>
        <w:t xml:space="preserve">la posibilidad de facilitar el pago de timbrados a Contribuyentes o Responsables que </w:t>
      </w:r>
      <w:r w:rsidR="003C5E39">
        <w:rPr>
          <w:rFonts w:ascii="Verdana" w:hAnsi="Verdana"/>
        </w:rPr>
        <w:t>residan</w:t>
      </w:r>
      <w:r w:rsidR="006E27D6">
        <w:rPr>
          <w:rFonts w:ascii="Verdana" w:hAnsi="Verdana"/>
        </w:rPr>
        <w:t xml:space="preserve"> en otras Provincias, dada la imposibilidad de trasladarse normalmente en razón de las restricciones impuestas por el COVID 19</w:t>
      </w:r>
      <w:proofErr w:type="gramStart"/>
      <w:r w:rsidR="006E27D6">
        <w:rPr>
          <w:rFonts w:ascii="Verdana" w:hAnsi="Verdana"/>
        </w:rPr>
        <w:t>?</w:t>
      </w:r>
      <w:proofErr w:type="gramEnd"/>
    </w:p>
    <w:p w:rsidR="006E27D6" w:rsidRDefault="006E27D6" w:rsidP="00411619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DGR responde: En los próximos 60 días estará disponible, en la página de la Dirección General de Rentas la posibilidad de realizar pagos </w:t>
      </w:r>
      <w:proofErr w:type="spellStart"/>
      <w:r>
        <w:rPr>
          <w:rFonts w:ascii="Verdana" w:hAnsi="Verdana"/>
        </w:rPr>
        <w:t>on</w:t>
      </w:r>
      <w:proofErr w:type="spellEnd"/>
      <w:r>
        <w:rPr>
          <w:rFonts w:ascii="Verdana" w:hAnsi="Verdana"/>
        </w:rPr>
        <w:t xml:space="preserve"> line de los timbrados correspondientes. Se podrá liquidar directamente, realizar el trámite y efectuar el pago “</w:t>
      </w:r>
      <w:proofErr w:type="spellStart"/>
      <w:r>
        <w:rPr>
          <w:rFonts w:ascii="Verdana" w:hAnsi="Verdana"/>
        </w:rPr>
        <w:t>on</w:t>
      </w:r>
      <w:proofErr w:type="spellEnd"/>
      <w:r>
        <w:rPr>
          <w:rFonts w:ascii="Verdana" w:hAnsi="Verdana"/>
        </w:rPr>
        <w:t xml:space="preserve"> line”. Esta incorporación, incluye a las Guías de Productos en Tránsito. </w:t>
      </w:r>
    </w:p>
    <w:p w:rsidR="006E27D6" w:rsidRDefault="006E27D6" w:rsidP="006E27D6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TEMA 3 – RETENCIONES DE INGESOS BRUTOS</w:t>
      </w:r>
    </w:p>
    <w:p w:rsidR="006E27D6" w:rsidRDefault="006E27D6" w:rsidP="006E27D6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CPCESE consulta sobre la posibilidad de exportar desde la página de DGR el listado de Retenciones sobre el Impuesto a los Ingresos Brutos en formato Excel.</w:t>
      </w:r>
    </w:p>
    <w:p w:rsidR="006E27D6" w:rsidRDefault="006E27D6" w:rsidP="006E27D6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DGR responde: Se agregará pestaña, dado que el listado referido se encuentra previsto en el sistema.</w:t>
      </w:r>
    </w:p>
    <w:p w:rsidR="00C805F9" w:rsidRDefault="00C805F9" w:rsidP="006E27D6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CPCESE consulta: ¿existe la posibilidad de presentar formulario Anexo de Retenciones a alguna dirección de correo electrónico?</w:t>
      </w:r>
    </w:p>
    <w:p w:rsidR="00C805F9" w:rsidRDefault="00C805F9" w:rsidP="006E27D6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DGR responde: en la página de la Dirección se encuentran las direcciones de correos a los cuales se debe remitir la información referida.</w:t>
      </w:r>
    </w:p>
    <w:p w:rsidR="00C805F9" w:rsidRDefault="00C805F9" w:rsidP="006E27D6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CPCESE consulta: acerca de la falta de información sobre las Retenciones sobre el Impuesto a los Ingresos Brutos sufridas por los contribuyentes y realizadas por las Tarjetas de Crédito</w:t>
      </w:r>
      <w:r w:rsidR="00BA0DC4">
        <w:rPr>
          <w:rFonts w:ascii="Verdana" w:hAnsi="Verdana"/>
        </w:rPr>
        <w:t>.</w:t>
      </w:r>
    </w:p>
    <w:p w:rsidR="00192929" w:rsidRPr="00542E17" w:rsidRDefault="00C805F9" w:rsidP="006E27D6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DGR responde: </w:t>
      </w:r>
      <w:r w:rsidR="00542E17">
        <w:rPr>
          <w:rFonts w:ascii="Verdana" w:hAnsi="Verdana"/>
        </w:rPr>
        <w:t>A</w:t>
      </w:r>
      <w:r>
        <w:rPr>
          <w:rFonts w:ascii="Verdana" w:hAnsi="Verdana"/>
        </w:rPr>
        <w:t xml:space="preserve"> partir del 01 de Diciembre del año en curso, </w:t>
      </w:r>
      <w:r w:rsidR="00192929">
        <w:rPr>
          <w:rFonts w:ascii="Verdana" w:hAnsi="Verdana"/>
        </w:rPr>
        <w:t xml:space="preserve">entra en vigencia el sistema unificado de retenciones </w:t>
      </w:r>
      <w:r w:rsidR="00542E17" w:rsidRPr="00542E17">
        <w:rPr>
          <w:rFonts w:ascii="Arial" w:hAnsi="Arial" w:cs="Arial"/>
          <w:shd w:val="clear" w:color="auto" w:fill="FFFFFF"/>
        </w:rPr>
        <w:t>sobre operaciones abonadas con medios de pagos electrónicos que simplificará el cumplimiento tributario por parte de las empresas administradoras de tarjetas de crédito y débito, así como de los proveedores de servicios de pago</w:t>
      </w:r>
      <w:r w:rsidR="00542E17">
        <w:rPr>
          <w:rFonts w:ascii="Arial" w:hAnsi="Arial" w:cs="Arial"/>
          <w:shd w:val="clear" w:color="auto" w:fill="FFFFFF"/>
        </w:rPr>
        <w:t>, implementado por la Resolución General 12/2020de la Comisión Arbitral</w:t>
      </w:r>
      <w:r w:rsidR="00542E17" w:rsidRPr="00542E17">
        <w:rPr>
          <w:rFonts w:ascii="Arial" w:hAnsi="Arial" w:cs="Arial"/>
          <w:shd w:val="clear" w:color="auto" w:fill="FFFFFF"/>
        </w:rPr>
        <w:t>.</w:t>
      </w:r>
      <w:r w:rsidR="00542E17">
        <w:rPr>
          <w:rFonts w:ascii="Arial" w:hAnsi="Arial" w:cs="Arial"/>
          <w:shd w:val="clear" w:color="auto" w:fill="FFFFFF"/>
        </w:rPr>
        <w:t xml:space="preserve"> El sistema, informará automáticamente a cada jurisdicción las retenciones practicadas y cada contribuyente la tendrá disponible en su sitio de la página de nuestra Dirección.</w:t>
      </w:r>
    </w:p>
    <w:p w:rsidR="006E27D6" w:rsidRDefault="00F258A5" w:rsidP="006E27D6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TEMA 4 - </w:t>
      </w:r>
      <w:r w:rsidR="00542E17">
        <w:rPr>
          <w:rFonts w:ascii="Verdana" w:hAnsi="Verdana"/>
        </w:rPr>
        <w:t xml:space="preserve">TRÁMITES </w:t>
      </w:r>
    </w:p>
    <w:p w:rsidR="00542E17" w:rsidRDefault="00542E17" w:rsidP="006E27D6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CPCESE consulta: </w:t>
      </w:r>
      <w:r w:rsidR="00BA0DC4">
        <w:rPr>
          <w:rFonts w:ascii="Verdana" w:hAnsi="Verdana"/>
        </w:rPr>
        <w:t>¿Se está estudiando la posibilidad de reemplazar el formulario manual de solicitud de compensaciones?; ¿se está estudiando la posibilidad de reemplazar el formulario manual de solicitud de Exenciones? ¿Ambos podrán realizarse a través del servicio de clave fiscal?</w:t>
      </w:r>
    </w:p>
    <w:p w:rsidR="00BA0DC4" w:rsidRDefault="00BA0DC4" w:rsidP="006E27D6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DGR responde: La totalidad de los trámites mencionados, están contemplados en el Sistema de trámites en línea que está próximo a implementarse, razón por la cual se informa que a la brevedad serán incorporados en la página de la Dirección General de Rentas.</w:t>
      </w:r>
    </w:p>
    <w:p w:rsidR="00BA0DC4" w:rsidRDefault="00F258A5" w:rsidP="006E27D6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CPCESE consulta: si el servicio con clave fiscal ”Mis trámites/Solicitud de Conducta Fiscal” podría prever la posibilidad de que cuando la misma sea observada, se informe y adjunte la documentación respaldatoria necesaria a través del mismo servicio.</w:t>
      </w:r>
    </w:p>
    <w:p w:rsidR="00F258A5" w:rsidRDefault="00F258A5" w:rsidP="006E27D6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DGR responde: Ya se encuentra vigente el servicio. El agente receptor del control de la solicitud, informa en el requerimiento la dirección de correo electrónico al cual remitirá la documentación que haga a su favor. </w:t>
      </w:r>
    </w:p>
    <w:p w:rsidR="00F258A5" w:rsidRDefault="00F258A5" w:rsidP="006E27D6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TEMA 5 – SUGERENCIAS SITEMÁTICAS VARIAS</w:t>
      </w:r>
    </w:p>
    <w:p w:rsidR="00F258A5" w:rsidRDefault="00F258A5" w:rsidP="006E27D6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CPCESE Plantea: Chat “</w:t>
      </w:r>
      <w:proofErr w:type="spellStart"/>
      <w:r>
        <w:rPr>
          <w:rFonts w:ascii="Verdana" w:hAnsi="Verdana"/>
        </w:rPr>
        <w:t>on</w:t>
      </w:r>
      <w:proofErr w:type="spellEnd"/>
      <w:r>
        <w:rPr>
          <w:rFonts w:ascii="Verdana" w:hAnsi="Verdana"/>
        </w:rPr>
        <w:t xml:space="preserve"> line”, Cuotas de Planes de Pago</w:t>
      </w:r>
      <w:r w:rsidR="003C5E3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con débito automático; Boletas de IIBB con 2do vencimiento; Historia de tasas de </w:t>
      </w:r>
      <w:r w:rsidR="003C5E39">
        <w:rPr>
          <w:rFonts w:ascii="Verdana" w:hAnsi="Verdana"/>
        </w:rPr>
        <w:t>Intereses y calculador de Interé</w:t>
      </w:r>
      <w:r>
        <w:rPr>
          <w:rFonts w:ascii="Verdana" w:hAnsi="Verdana"/>
        </w:rPr>
        <w:t>s.</w:t>
      </w:r>
    </w:p>
    <w:p w:rsidR="003C5E39" w:rsidRDefault="00F258A5" w:rsidP="003C5E39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DGR responde: La sugerencia del Chat </w:t>
      </w:r>
      <w:r w:rsidR="00B0382B">
        <w:rPr>
          <w:rFonts w:ascii="Verdana" w:hAnsi="Verdana"/>
        </w:rPr>
        <w:t>“</w:t>
      </w:r>
      <w:proofErr w:type="spellStart"/>
      <w:r>
        <w:rPr>
          <w:rFonts w:ascii="Verdana" w:hAnsi="Verdana"/>
        </w:rPr>
        <w:t>On</w:t>
      </w:r>
      <w:proofErr w:type="spellEnd"/>
      <w:r>
        <w:rPr>
          <w:rFonts w:ascii="Verdana" w:hAnsi="Verdana"/>
        </w:rPr>
        <w:t xml:space="preserve"> Line</w:t>
      </w:r>
      <w:r w:rsidR="00B0382B">
        <w:rPr>
          <w:rFonts w:ascii="Verdana" w:hAnsi="Verdana"/>
        </w:rPr>
        <w:t>”</w:t>
      </w:r>
      <w:r>
        <w:rPr>
          <w:rFonts w:ascii="Verdana" w:hAnsi="Verdana"/>
        </w:rPr>
        <w:t>, se tendrá en cuenta</w:t>
      </w:r>
      <w:r w:rsidR="00B0382B">
        <w:rPr>
          <w:rFonts w:ascii="Verdana" w:hAnsi="Verdana"/>
        </w:rPr>
        <w:t xml:space="preserve"> a fin de incorporarlo</w:t>
      </w:r>
      <w:r>
        <w:rPr>
          <w:rFonts w:ascii="Verdana" w:hAnsi="Verdana"/>
        </w:rPr>
        <w:t xml:space="preserve">, recordando que actualmente hay </w:t>
      </w:r>
      <w:r w:rsidR="00B0382B">
        <w:rPr>
          <w:rFonts w:ascii="Verdana" w:hAnsi="Verdana"/>
        </w:rPr>
        <w:t>teléfonos informados en la página para Atención al Contribuyente, y que se encuentra funcionando a pleno.  Respeto del débito automático de las cuotas de los Planes de Pagos, se encuentra en funcionamiento.</w:t>
      </w:r>
    </w:p>
    <w:p w:rsidR="00F258A5" w:rsidRDefault="003C5E39" w:rsidP="003C5E39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En cuanto</w:t>
      </w:r>
      <w:r w:rsidR="00B0382B">
        <w:rPr>
          <w:rFonts w:ascii="Verdana" w:hAnsi="Verdana"/>
        </w:rPr>
        <w:t xml:space="preserve"> </w:t>
      </w:r>
      <w:r>
        <w:rPr>
          <w:rFonts w:ascii="Verdana" w:hAnsi="Verdana"/>
        </w:rPr>
        <w:t>al</w:t>
      </w:r>
      <w:r w:rsidR="00B0382B">
        <w:rPr>
          <w:rFonts w:ascii="Verdana" w:hAnsi="Verdana"/>
        </w:rPr>
        <w:t xml:space="preserve"> 2do vencimiento en las boletas de pago del impuesto a los Ingresos Brutos, </w:t>
      </w:r>
      <w:r>
        <w:rPr>
          <w:rFonts w:ascii="Verdana" w:hAnsi="Verdana"/>
        </w:rPr>
        <w:t>por el momento no está</w:t>
      </w:r>
      <w:r w:rsidR="00B0382B">
        <w:rPr>
          <w:rFonts w:ascii="Verdana" w:hAnsi="Verdana"/>
        </w:rPr>
        <w:t xml:space="preserve"> en estudio.</w:t>
      </w:r>
      <w:r>
        <w:rPr>
          <w:rFonts w:ascii="Verdana" w:hAnsi="Verdana"/>
        </w:rPr>
        <w:t xml:space="preserve">  El historial de tasas de Interés y el Calculador de Intereses, se encuentran en uso en la página.</w:t>
      </w:r>
    </w:p>
    <w:p w:rsidR="003C5E39" w:rsidRDefault="003C5E39" w:rsidP="003C5E39">
      <w:pPr>
        <w:spacing w:after="0" w:line="240" w:lineRule="auto"/>
        <w:jc w:val="both"/>
        <w:rPr>
          <w:rFonts w:ascii="Verdana" w:hAnsi="Verdana"/>
        </w:rPr>
      </w:pPr>
    </w:p>
    <w:p w:rsidR="003C5E39" w:rsidRDefault="003C5E39" w:rsidP="003C5E39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Sin más por tratar y siendo las 11:45 </w:t>
      </w:r>
      <w:proofErr w:type="spellStart"/>
      <w:r>
        <w:rPr>
          <w:rFonts w:ascii="Verdana" w:hAnsi="Verdana"/>
        </w:rPr>
        <w:t>hs</w:t>
      </w:r>
      <w:proofErr w:type="spellEnd"/>
      <w:r>
        <w:rPr>
          <w:rFonts w:ascii="Verdana" w:hAnsi="Verdana"/>
        </w:rPr>
        <w:t xml:space="preserve"> se da por finalizada la reunión. - - - - - - - - - - - - - - - - - - - - - - - - - - - - - - - - - - - - - - - - - - - - - - - - - - - - - - - - - -</w:t>
      </w:r>
      <w:bookmarkStart w:id="0" w:name="_GoBack"/>
      <w:bookmarkEnd w:id="0"/>
    </w:p>
    <w:p w:rsidR="00F258A5" w:rsidRPr="006E27D6" w:rsidRDefault="00F258A5" w:rsidP="006E27D6">
      <w:pPr>
        <w:spacing w:line="240" w:lineRule="auto"/>
        <w:jc w:val="both"/>
        <w:rPr>
          <w:rFonts w:ascii="Verdana" w:hAnsi="Verdana"/>
        </w:rPr>
      </w:pPr>
    </w:p>
    <w:sectPr w:rsidR="00F258A5" w:rsidRPr="006E27D6" w:rsidSect="006E27D6">
      <w:pgSz w:w="12240" w:h="15840" w:code="1"/>
      <w:pgMar w:top="1418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24E28"/>
    <w:multiLevelType w:val="hybridMultilevel"/>
    <w:tmpl w:val="941A1006"/>
    <w:lvl w:ilvl="0" w:tplc="7106695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2A"/>
    <w:rsid w:val="001065A7"/>
    <w:rsid w:val="00192929"/>
    <w:rsid w:val="002738D3"/>
    <w:rsid w:val="003C5E39"/>
    <w:rsid w:val="00411619"/>
    <w:rsid w:val="0042656B"/>
    <w:rsid w:val="00542E17"/>
    <w:rsid w:val="00550B93"/>
    <w:rsid w:val="006E27D6"/>
    <w:rsid w:val="0090448E"/>
    <w:rsid w:val="00975D8B"/>
    <w:rsid w:val="009B1A2A"/>
    <w:rsid w:val="009B678C"/>
    <w:rsid w:val="00B01D46"/>
    <w:rsid w:val="00B0382B"/>
    <w:rsid w:val="00BA0DC4"/>
    <w:rsid w:val="00C805F9"/>
    <w:rsid w:val="00CA41BA"/>
    <w:rsid w:val="00DD1C15"/>
    <w:rsid w:val="00E2268A"/>
    <w:rsid w:val="00E432D1"/>
    <w:rsid w:val="00F2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A9AC4B-7F13-449B-9E18-DAB8A3B4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837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2020-10-08T11:48:00Z</dcterms:created>
  <dcterms:modified xsi:type="dcterms:W3CDTF">2020-11-03T14:53:00Z</dcterms:modified>
</cp:coreProperties>
</file>